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C2F2C07" w:rsidR="007633BB" w:rsidRDefault="00CD606E" w:rsidP="00C46825">
      <w:pPr>
        <w:rPr>
          <w:rFonts w:ascii="Bahnschrift Light" w:hAnsi="Bahnschrift Light"/>
        </w:rPr>
      </w:pPr>
      <w:bookmarkStart w:id="0" w:name="_GoBack"/>
      <w:bookmarkEnd w:id="0"/>
      <w:r>
        <w:rPr>
          <w:rFonts w:ascii="Bahnschrift Light" w:hAnsi="Bahnschrift Light"/>
        </w:rPr>
        <w:t>DKG Maryland State Organization</w:t>
      </w:r>
    </w:p>
    <w:p w14:paraId="38B8F57D" w14:textId="77777777" w:rsidR="00CD606E" w:rsidRPr="00EA4807" w:rsidRDefault="00CD606E" w:rsidP="00C46825">
      <w:pPr>
        <w:rPr>
          <w:rFonts w:ascii="Bahnschrift Light" w:hAnsi="Bahnschrift Light"/>
          <w:sz w:val="20"/>
          <w:szCs w:val="20"/>
        </w:rPr>
      </w:pPr>
    </w:p>
    <w:p w14:paraId="00000002" w14:textId="175E1F03" w:rsidR="007633BB" w:rsidRDefault="0091666C">
      <w:pPr>
        <w:jc w:val="center"/>
        <w:rPr>
          <w:b/>
          <w:color w:val="FF0000"/>
          <w:sz w:val="20"/>
          <w:szCs w:val="20"/>
        </w:rPr>
      </w:pPr>
      <w:r>
        <w:rPr>
          <w:b/>
          <w:sz w:val="28"/>
          <w:szCs w:val="28"/>
        </w:rPr>
        <w:t xml:space="preserve">Checklist for </w:t>
      </w:r>
      <w:r w:rsidR="0090201D">
        <w:rPr>
          <w:b/>
          <w:sz w:val="28"/>
          <w:szCs w:val="28"/>
        </w:rPr>
        <w:t>Chapter Standing Rules</w:t>
      </w:r>
    </w:p>
    <w:p w14:paraId="00000003" w14:textId="77777777" w:rsidR="007633BB" w:rsidRDefault="007633BB">
      <w:pPr>
        <w:ind w:firstLine="720"/>
        <w:jc w:val="center"/>
        <w:rPr>
          <w:b/>
          <w:sz w:val="20"/>
          <w:szCs w:val="20"/>
        </w:rPr>
      </w:pPr>
    </w:p>
    <w:p w14:paraId="2B7ECEA4" w14:textId="3B3960EF" w:rsidR="00CD606E" w:rsidRDefault="00CD606E" w:rsidP="00CD606E">
      <w:pPr>
        <w:rPr>
          <w:sz w:val="20"/>
          <w:szCs w:val="20"/>
        </w:rPr>
      </w:pPr>
      <w:r w:rsidRPr="00CD606E">
        <w:rPr>
          <w:sz w:val="20"/>
          <w:szCs w:val="20"/>
        </w:rPr>
        <w:t xml:space="preserve">The Bylaws/Standing Rules Committee shall be responsible for reviewing </w:t>
      </w:r>
      <w:r w:rsidR="00DC2CF5">
        <w:rPr>
          <w:sz w:val="20"/>
          <w:szCs w:val="20"/>
        </w:rPr>
        <w:t>chapter rules</w:t>
      </w:r>
      <w:r w:rsidRPr="00CD606E">
        <w:rPr>
          <w:sz w:val="20"/>
          <w:szCs w:val="20"/>
        </w:rPr>
        <w:t xml:space="preserve"> to ascertain that they are consistent with the </w:t>
      </w:r>
      <w:r w:rsidRPr="00DC2CF5">
        <w:rPr>
          <w:i/>
          <w:iCs/>
          <w:sz w:val="20"/>
          <w:szCs w:val="20"/>
        </w:rPr>
        <w:t>Constitution</w:t>
      </w:r>
      <w:r w:rsidRPr="00CD606E">
        <w:rPr>
          <w:sz w:val="20"/>
          <w:szCs w:val="20"/>
        </w:rPr>
        <w:t xml:space="preserve"> and the state Bylaws/Standing Rules</w:t>
      </w:r>
      <w:r w:rsidR="00DC2CF5">
        <w:rPr>
          <w:sz w:val="20"/>
          <w:szCs w:val="20"/>
        </w:rPr>
        <w:t>.</w:t>
      </w:r>
    </w:p>
    <w:p w14:paraId="7B194218" w14:textId="77777777" w:rsidR="00CD606E" w:rsidRDefault="00CD606E" w:rsidP="00CD606E">
      <w:pPr>
        <w:rPr>
          <w:sz w:val="20"/>
          <w:szCs w:val="20"/>
        </w:rPr>
      </w:pPr>
    </w:p>
    <w:p w14:paraId="64F5CE5A" w14:textId="2214A091" w:rsidR="00CD606E" w:rsidRDefault="00CD606E" w:rsidP="00CD606E">
      <w:pPr>
        <w:rPr>
          <w:sz w:val="20"/>
          <w:szCs w:val="20"/>
        </w:rPr>
      </w:pPr>
      <w:r>
        <w:rPr>
          <w:sz w:val="20"/>
          <w:szCs w:val="20"/>
        </w:rPr>
        <w:t>This Checklist for Chapter Standing Rules is a guide to assist chapter</w:t>
      </w:r>
      <w:r w:rsidR="00DC2CF5">
        <w:rPr>
          <w:sz w:val="20"/>
          <w:szCs w:val="20"/>
        </w:rPr>
        <w:t>s</w:t>
      </w:r>
      <w:r>
        <w:rPr>
          <w:sz w:val="20"/>
          <w:szCs w:val="20"/>
        </w:rPr>
        <w:t xml:space="preserve"> in </w:t>
      </w:r>
      <w:r w:rsidR="00DC2CF5">
        <w:rPr>
          <w:sz w:val="20"/>
          <w:szCs w:val="20"/>
        </w:rPr>
        <w:t>updating their Chapter Standing Rules</w:t>
      </w:r>
      <w:bookmarkStart w:id="1" w:name="_Hlk29740709"/>
      <w:r w:rsidR="009460C0">
        <w:rPr>
          <w:sz w:val="20"/>
          <w:szCs w:val="20"/>
        </w:rPr>
        <w:t>.</w:t>
      </w:r>
    </w:p>
    <w:bookmarkEnd w:id="1"/>
    <w:p w14:paraId="4F1D97D3" w14:textId="77777777" w:rsidR="00CD606E" w:rsidRDefault="00CD606E">
      <w:pPr>
        <w:rPr>
          <w:sz w:val="20"/>
          <w:szCs w:val="20"/>
        </w:rPr>
      </w:pPr>
    </w:p>
    <w:p w14:paraId="3609E0B6" w14:textId="77777777" w:rsidR="00CD606E" w:rsidRDefault="00CD606E">
      <w:pPr>
        <w:rPr>
          <w:sz w:val="20"/>
          <w:szCs w:val="20"/>
        </w:rPr>
      </w:pPr>
    </w:p>
    <w:p w14:paraId="00000006" w14:textId="13054408" w:rsidR="007633BB" w:rsidRDefault="0091666C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ab/>
        <w:t>Name ______________________________________________</w:t>
      </w:r>
      <w:r>
        <w:rPr>
          <w:b/>
          <w:sz w:val="20"/>
          <w:szCs w:val="20"/>
        </w:rPr>
        <w:tab/>
      </w:r>
    </w:p>
    <w:p w14:paraId="00000007" w14:textId="17EA26AB" w:rsidR="007633BB" w:rsidRPr="006256B3" w:rsidRDefault="009C39CE" w:rsidP="006256B3">
      <w:pPr>
        <w:ind w:firstLine="720"/>
        <w:jc w:val="both"/>
        <w:rPr>
          <w:i/>
          <w:sz w:val="20"/>
          <w:szCs w:val="20"/>
        </w:rPr>
      </w:pPr>
      <w:bookmarkStart w:id="2" w:name="_Hlk29742005"/>
      <w:proofErr w:type="spellStart"/>
      <w:r>
        <w:rPr>
          <w:i/>
          <w:sz w:val="20"/>
          <w:szCs w:val="20"/>
        </w:rPr>
        <w:t>ByLaw</w:t>
      </w:r>
      <w:r w:rsidRPr="009252B7">
        <w:rPr>
          <w:iCs/>
          <w:sz w:val="20"/>
          <w:szCs w:val="20"/>
        </w:rPr>
        <w:t>s</w:t>
      </w:r>
      <w:proofErr w:type="spellEnd"/>
      <w:r w:rsidR="0091666C" w:rsidRPr="005A4775">
        <w:rPr>
          <w:i/>
          <w:sz w:val="20"/>
          <w:szCs w:val="20"/>
        </w:rPr>
        <w:t xml:space="preserve">, </w:t>
      </w:r>
      <w:r w:rsidR="0091666C" w:rsidRPr="005A4775">
        <w:rPr>
          <w:iCs/>
          <w:sz w:val="20"/>
          <w:szCs w:val="20"/>
        </w:rPr>
        <w:t>Article I.</w:t>
      </w:r>
      <w:r w:rsidRPr="005A4775">
        <w:rPr>
          <w:iCs/>
          <w:sz w:val="20"/>
          <w:szCs w:val="20"/>
        </w:rPr>
        <w:t xml:space="preserve"> Section B</w:t>
      </w:r>
      <w:r w:rsidR="0091666C" w:rsidRPr="009252B7">
        <w:rPr>
          <w:i/>
          <w:sz w:val="20"/>
          <w:szCs w:val="20"/>
        </w:rPr>
        <w:t>; International Standing Rules 1</w:t>
      </w:r>
      <w:r w:rsidR="00F83AD3" w:rsidRPr="009252B7">
        <w:rPr>
          <w:i/>
          <w:sz w:val="20"/>
          <w:szCs w:val="20"/>
        </w:rPr>
        <w:t>.2</w:t>
      </w:r>
    </w:p>
    <w:bookmarkEnd w:id="2"/>
    <w:p w14:paraId="00000009" w14:textId="1B3D039C" w:rsidR="007633BB" w:rsidRPr="005409A4" w:rsidRDefault="0091666C" w:rsidP="00DE37B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409A4">
        <w:rPr>
          <w:color w:val="000000"/>
          <w:sz w:val="20"/>
          <w:szCs w:val="20"/>
        </w:rPr>
        <w:t xml:space="preserve">The </w:t>
      </w:r>
      <w:r w:rsidR="00DE37B7" w:rsidRPr="005409A4">
        <w:rPr>
          <w:color w:val="000000"/>
          <w:sz w:val="20"/>
          <w:szCs w:val="20"/>
        </w:rPr>
        <w:t>name of the chapter</w:t>
      </w:r>
      <w:r w:rsidRPr="005409A4">
        <w:rPr>
          <w:color w:val="000000"/>
          <w:sz w:val="20"/>
          <w:szCs w:val="20"/>
        </w:rPr>
        <w:t xml:space="preserve"> is stated</w:t>
      </w:r>
      <w:r w:rsidR="00346B46">
        <w:rPr>
          <w:color w:val="000000"/>
          <w:sz w:val="20"/>
          <w:szCs w:val="20"/>
        </w:rPr>
        <w:t>,</w:t>
      </w:r>
      <w:r w:rsidR="00225918">
        <w:rPr>
          <w:color w:val="000000"/>
          <w:sz w:val="20"/>
          <w:szCs w:val="20"/>
        </w:rPr>
        <w:t xml:space="preserve"> followed by</w:t>
      </w:r>
      <w:r w:rsidR="00DE37B7" w:rsidRPr="005409A4">
        <w:rPr>
          <w:color w:val="000000"/>
          <w:sz w:val="20"/>
          <w:szCs w:val="20"/>
        </w:rPr>
        <w:t xml:space="preserve"> the name of the state organization</w:t>
      </w:r>
      <w:r w:rsidR="00225918">
        <w:rPr>
          <w:color w:val="000000"/>
          <w:sz w:val="20"/>
          <w:szCs w:val="20"/>
        </w:rPr>
        <w:t>,</w:t>
      </w:r>
      <w:r w:rsidR="00DE37B7" w:rsidRPr="005409A4">
        <w:rPr>
          <w:color w:val="000000"/>
          <w:sz w:val="20"/>
          <w:szCs w:val="20"/>
        </w:rPr>
        <w:t xml:space="preserve"> The Delta Kappa Gamma Society International</w:t>
      </w:r>
      <w:r w:rsidRPr="005409A4">
        <w:rPr>
          <w:color w:val="000000"/>
          <w:sz w:val="20"/>
          <w:szCs w:val="20"/>
        </w:rPr>
        <w:t>.</w:t>
      </w:r>
    </w:p>
    <w:p w14:paraId="0000000B" w14:textId="77777777" w:rsidR="007633BB" w:rsidRDefault="007633BB" w:rsidP="00C46825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/>
          <w:sz w:val="20"/>
          <w:szCs w:val="20"/>
        </w:rPr>
      </w:pPr>
    </w:p>
    <w:p w14:paraId="0000000C" w14:textId="77777777" w:rsidR="007633BB" w:rsidRDefault="0091666C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ab/>
        <w:t>Mission and Purposes</w:t>
      </w:r>
    </w:p>
    <w:p w14:paraId="0000000D" w14:textId="67655308" w:rsidR="007633BB" w:rsidRPr="009252B7" w:rsidRDefault="0091666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proofErr w:type="spellStart"/>
      <w:r w:rsidR="00F83AD3" w:rsidRPr="00F83AD3">
        <w:rPr>
          <w:i/>
          <w:sz w:val="20"/>
          <w:szCs w:val="20"/>
        </w:rPr>
        <w:t>ByLaws</w:t>
      </w:r>
      <w:proofErr w:type="spellEnd"/>
      <w:r w:rsidR="00F83AD3" w:rsidRPr="00F83AD3">
        <w:rPr>
          <w:i/>
          <w:sz w:val="20"/>
          <w:szCs w:val="20"/>
        </w:rPr>
        <w:t xml:space="preserve">, </w:t>
      </w:r>
      <w:r w:rsidR="00F83AD3" w:rsidRPr="005A4775">
        <w:rPr>
          <w:iCs/>
          <w:sz w:val="20"/>
          <w:szCs w:val="20"/>
        </w:rPr>
        <w:t xml:space="preserve">Article </w:t>
      </w:r>
      <w:r w:rsidR="001B7DA3" w:rsidRPr="005A4775">
        <w:rPr>
          <w:iCs/>
          <w:sz w:val="20"/>
          <w:szCs w:val="20"/>
        </w:rPr>
        <w:t>I</w:t>
      </w:r>
      <w:r w:rsidR="00F83AD3" w:rsidRPr="005A4775">
        <w:rPr>
          <w:iCs/>
          <w:sz w:val="20"/>
          <w:szCs w:val="20"/>
        </w:rPr>
        <w:t>I. Section B;</w:t>
      </w:r>
      <w:r w:rsidR="00F83AD3" w:rsidRPr="009252B7">
        <w:rPr>
          <w:i/>
          <w:sz w:val="20"/>
          <w:szCs w:val="20"/>
        </w:rPr>
        <w:t xml:space="preserve"> International Standing Rules </w:t>
      </w:r>
      <w:r w:rsidR="007079B8" w:rsidRPr="009252B7">
        <w:rPr>
          <w:i/>
          <w:sz w:val="20"/>
          <w:szCs w:val="20"/>
        </w:rPr>
        <w:t>2.1</w:t>
      </w:r>
    </w:p>
    <w:p w14:paraId="0000000F" w14:textId="163030B1" w:rsidR="007633BB" w:rsidRPr="009D1C80" w:rsidRDefault="00EA4807" w:rsidP="00346B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346B46">
        <w:rPr>
          <w:color w:val="000000"/>
          <w:sz w:val="20"/>
          <w:szCs w:val="20"/>
        </w:rPr>
        <w:t>Chapter</w:t>
      </w:r>
      <w:r w:rsidR="0091666C" w:rsidRPr="00346B46">
        <w:rPr>
          <w:color w:val="000000"/>
          <w:sz w:val="20"/>
          <w:szCs w:val="20"/>
        </w:rPr>
        <w:t xml:space="preserve"> objectives include promoting the Society’s </w:t>
      </w:r>
      <w:r w:rsidR="00346B46" w:rsidRPr="00346B46">
        <w:rPr>
          <w:color w:val="000000"/>
          <w:sz w:val="20"/>
          <w:szCs w:val="20"/>
        </w:rPr>
        <w:t>Purposes, M</w:t>
      </w:r>
      <w:r w:rsidR="0091666C" w:rsidRPr="00346B46">
        <w:rPr>
          <w:color w:val="000000"/>
          <w:sz w:val="20"/>
          <w:szCs w:val="20"/>
        </w:rPr>
        <w:t xml:space="preserve">ission, and </w:t>
      </w:r>
      <w:r w:rsidR="00346B46">
        <w:rPr>
          <w:color w:val="000000"/>
          <w:sz w:val="20"/>
          <w:szCs w:val="20"/>
        </w:rPr>
        <w:t>Vision.</w:t>
      </w:r>
    </w:p>
    <w:p w14:paraId="51C8B803" w14:textId="77777777" w:rsidR="009D1C80" w:rsidRPr="00346B46" w:rsidRDefault="009D1C80" w:rsidP="009D1C80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0"/>
          <w:szCs w:val="20"/>
        </w:rPr>
      </w:pPr>
    </w:p>
    <w:p w14:paraId="00000010" w14:textId="77777777" w:rsidR="007633BB" w:rsidRDefault="0091666C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ab/>
        <w:t>Membership</w:t>
      </w:r>
    </w:p>
    <w:p w14:paraId="00000011" w14:textId="298281BB" w:rsidR="007633BB" w:rsidRDefault="0091666C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7079B8" w:rsidRPr="007079B8">
        <w:rPr>
          <w:i/>
          <w:sz w:val="20"/>
          <w:szCs w:val="20"/>
        </w:rPr>
        <w:t>ByLaws</w:t>
      </w:r>
      <w:proofErr w:type="spellEnd"/>
      <w:r w:rsidR="007079B8" w:rsidRPr="007079B8">
        <w:rPr>
          <w:i/>
          <w:sz w:val="20"/>
          <w:szCs w:val="20"/>
        </w:rPr>
        <w:t xml:space="preserve">, </w:t>
      </w:r>
      <w:r w:rsidR="007079B8" w:rsidRPr="005A4775">
        <w:rPr>
          <w:iCs/>
          <w:sz w:val="20"/>
          <w:szCs w:val="20"/>
        </w:rPr>
        <w:t>Article</w:t>
      </w:r>
      <w:r w:rsidR="001B7DA3" w:rsidRPr="005A4775">
        <w:rPr>
          <w:iCs/>
          <w:sz w:val="20"/>
          <w:szCs w:val="20"/>
        </w:rPr>
        <w:t xml:space="preserve"> II</w:t>
      </w:r>
      <w:r w:rsidR="007079B8" w:rsidRPr="005A4775">
        <w:rPr>
          <w:iCs/>
          <w:sz w:val="20"/>
          <w:szCs w:val="20"/>
        </w:rPr>
        <w:t>I</w:t>
      </w:r>
      <w:r w:rsidR="007079B8" w:rsidRPr="007079B8">
        <w:rPr>
          <w:i/>
          <w:sz w:val="20"/>
          <w:szCs w:val="20"/>
        </w:rPr>
        <w:t>; International Standing Rule</w:t>
      </w:r>
      <w:r w:rsidR="009252B7">
        <w:rPr>
          <w:i/>
          <w:sz w:val="20"/>
          <w:szCs w:val="20"/>
        </w:rPr>
        <w:t xml:space="preserve"> </w:t>
      </w:r>
      <w:r w:rsidR="007079B8">
        <w:rPr>
          <w:i/>
          <w:sz w:val="20"/>
          <w:szCs w:val="20"/>
        </w:rPr>
        <w:t>3</w:t>
      </w:r>
    </w:p>
    <w:p w14:paraId="475C737E" w14:textId="0427489D" w:rsidR="00A03AFC" w:rsidRPr="00371C62" w:rsidRDefault="007E10B6" w:rsidP="00371C62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371C62">
        <w:rPr>
          <w:sz w:val="20"/>
          <w:szCs w:val="20"/>
        </w:rPr>
        <w:t xml:space="preserve">hapter shall state, </w:t>
      </w:r>
      <w:r w:rsidR="00141D17" w:rsidRPr="00371C62">
        <w:rPr>
          <w:sz w:val="20"/>
          <w:szCs w:val="20"/>
        </w:rPr>
        <w:t xml:space="preserve">in accordance with the Bylaws and Standing Rules of DKG Maryland State, </w:t>
      </w:r>
      <w:r w:rsidR="00493B83">
        <w:rPr>
          <w:sz w:val="20"/>
          <w:szCs w:val="20"/>
        </w:rPr>
        <w:t xml:space="preserve">that </w:t>
      </w:r>
      <w:r w:rsidR="0091666C" w:rsidRPr="00371C62">
        <w:rPr>
          <w:sz w:val="20"/>
          <w:szCs w:val="20"/>
        </w:rPr>
        <w:t xml:space="preserve">the chapter </w:t>
      </w:r>
      <w:r w:rsidR="00A03AFC" w:rsidRPr="00371C62">
        <w:rPr>
          <w:sz w:val="20"/>
          <w:szCs w:val="20"/>
        </w:rPr>
        <w:t>has full power to act in matters of chapter membership.</w:t>
      </w:r>
    </w:p>
    <w:p w14:paraId="44C493A4" w14:textId="7E34DBFD" w:rsidR="00EF013F" w:rsidRPr="00EF013F" w:rsidRDefault="007E10B6" w:rsidP="00EF013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371C62">
        <w:rPr>
          <w:sz w:val="20"/>
          <w:szCs w:val="20"/>
        </w:rPr>
        <w:t>hapter shall state the</w:t>
      </w:r>
      <w:r w:rsidR="00EF013F" w:rsidRPr="00EF013F">
        <w:rPr>
          <w:sz w:val="20"/>
          <w:szCs w:val="20"/>
        </w:rPr>
        <w:t xml:space="preserve"> types of membership</w:t>
      </w:r>
      <w:r w:rsidR="00493B83">
        <w:rPr>
          <w:sz w:val="20"/>
          <w:szCs w:val="20"/>
        </w:rPr>
        <w:t xml:space="preserve">: </w:t>
      </w:r>
      <w:r w:rsidR="00EF013F" w:rsidRPr="00EF013F">
        <w:rPr>
          <w:sz w:val="20"/>
          <w:szCs w:val="20"/>
        </w:rPr>
        <w:t>active, reserve, collegiate, and honorar</w:t>
      </w:r>
      <w:r w:rsidR="00371C62">
        <w:rPr>
          <w:sz w:val="20"/>
          <w:szCs w:val="20"/>
        </w:rPr>
        <w:t>y</w:t>
      </w:r>
      <w:r w:rsidR="00EF013F" w:rsidRPr="00EF013F">
        <w:rPr>
          <w:sz w:val="20"/>
          <w:szCs w:val="20"/>
        </w:rPr>
        <w:t xml:space="preserve">. </w:t>
      </w:r>
    </w:p>
    <w:p w14:paraId="67444727" w14:textId="4CE87D4F" w:rsidR="00DE7D29" w:rsidRPr="00A03AFC" w:rsidRDefault="00DE7D29" w:rsidP="00DE7D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A03AFC">
        <w:rPr>
          <w:color w:val="000000"/>
          <w:sz w:val="20"/>
          <w:szCs w:val="20"/>
        </w:rPr>
        <w:t xml:space="preserve">Chapter </w:t>
      </w:r>
      <w:r w:rsidR="00EF013F">
        <w:rPr>
          <w:color w:val="000000"/>
          <w:sz w:val="20"/>
          <w:szCs w:val="20"/>
        </w:rPr>
        <w:t>shall state the</w:t>
      </w:r>
      <w:r w:rsidRPr="00A03AFC">
        <w:rPr>
          <w:color w:val="000000"/>
          <w:sz w:val="20"/>
          <w:szCs w:val="20"/>
        </w:rPr>
        <w:t xml:space="preserve"> process for identifying prospective members and inviting member</w:t>
      </w:r>
      <w:r w:rsidR="00493B83">
        <w:rPr>
          <w:color w:val="000000"/>
          <w:sz w:val="20"/>
          <w:szCs w:val="20"/>
        </w:rPr>
        <w:t>s</w:t>
      </w:r>
      <w:r w:rsidRPr="00A03AFC">
        <w:rPr>
          <w:color w:val="000000"/>
          <w:sz w:val="20"/>
          <w:szCs w:val="20"/>
        </w:rPr>
        <w:t xml:space="preserve"> to membership.</w:t>
      </w:r>
    </w:p>
    <w:p w14:paraId="796D764F" w14:textId="0A49777E" w:rsidR="00DE7D29" w:rsidRDefault="00DE7D29" w:rsidP="00DE7D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Chapter shall specify </w:t>
      </w:r>
      <w:r w:rsidR="00EE2F83">
        <w:rPr>
          <w:color w:val="000000"/>
          <w:sz w:val="20"/>
          <w:szCs w:val="20"/>
        </w:rPr>
        <w:t xml:space="preserve">the process for </w:t>
      </w:r>
      <w:r w:rsidR="0023102B">
        <w:rPr>
          <w:color w:val="000000"/>
          <w:sz w:val="20"/>
          <w:szCs w:val="20"/>
        </w:rPr>
        <w:t xml:space="preserve">the </w:t>
      </w:r>
      <w:r w:rsidR="00EE2F83">
        <w:rPr>
          <w:color w:val="000000"/>
          <w:sz w:val="20"/>
          <w:szCs w:val="20"/>
        </w:rPr>
        <w:t xml:space="preserve">orientation of members-elect and shall state who has the responsibility for </w:t>
      </w:r>
      <w:r w:rsidR="00BC5982">
        <w:rPr>
          <w:color w:val="000000"/>
          <w:sz w:val="20"/>
          <w:szCs w:val="20"/>
        </w:rPr>
        <w:t xml:space="preserve">the </w:t>
      </w:r>
      <w:r w:rsidR="00EE2F83">
        <w:rPr>
          <w:color w:val="000000"/>
          <w:sz w:val="20"/>
          <w:szCs w:val="20"/>
        </w:rPr>
        <w:t>orientation</w:t>
      </w:r>
      <w:r w:rsidR="00BC5982">
        <w:rPr>
          <w:color w:val="000000"/>
          <w:sz w:val="20"/>
          <w:szCs w:val="20"/>
        </w:rPr>
        <w:t xml:space="preserve"> program.</w:t>
      </w:r>
    </w:p>
    <w:p w14:paraId="3F4C715B" w14:textId="73DDE1B3" w:rsidR="007D343F" w:rsidRDefault="00BC5982" w:rsidP="00DE7D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Chapter shall state the process</w:t>
      </w:r>
      <w:r w:rsidR="007D343F">
        <w:rPr>
          <w:color w:val="000000"/>
          <w:sz w:val="20"/>
          <w:szCs w:val="20"/>
        </w:rPr>
        <w:t>es</w:t>
      </w:r>
      <w:r>
        <w:rPr>
          <w:color w:val="000000"/>
          <w:sz w:val="20"/>
          <w:szCs w:val="20"/>
        </w:rPr>
        <w:t xml:space="preserve"> for</w:t>
      </w:r>
      <w:r w:rsidR="007D343F">
        <w:rPr>
          <w:color w:val="000000"/>
          <w:sz w:val="20"/>
          <w:szCs w:val="20"/>
        </w:rPr>
        <w:t>:</w:t>
      </w:r>
    </w:p>
    <w:p w14:paraId="0A0DE4E5" w14:textId="63672F55" w:rsidR="00BC5982" w:rsidRDefault="007D343F" w:rsidP="007D34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BC5982">
        <w:rPr>
          <w:color w:val="000000"/>
          <w:sz w:val="20"/>
          <w:szCs w:val="20"/>
        </w:rPr>
        <w:t>cceptance or rejection into membership</w:t>
      </w:r>
    </w:p>
    <w:p w14:paraId="211A6FBD" w14:textId="439D89D5" w:rsidR="00EE2F83" w:rsidRDefault="007D343F" w:rsidP="007D34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Termination of honorary members</w:t>
      </w:r>
    </w:p>
    <w:p w14:paraId="0DBD8E32" w14:textId="1FACEDFB" w:rsidR="007D343F" w:rsidRDefault="007D343F" w:rsidP="007D34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Termination of Membership File</w:t>
      </w:r>
    </w:p>
    <w:p w14:paraId="48327952" w14:textId="0D0C9795" w:rsidR="007D343F" w:rsidRDefault="007D343F" w:rsidP="007D34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Special recognition</w:t>
      </w:r>
    </w:p>
    <w:p w14:paraId="371FDCD6" w14:textId="4C0CB03B" w:rsidR="007D343F" w:rsidRDefault="008926A0" w:rsidP="007D34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firstLine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25D3DE29" wp14:editId="665E5C2D">
                <wp:simplePos x="0" y="0"/>
                <wp:positionH relativeFrom="column">
                  <wp:posOffset>4211040</wp:posOffset>
                </wp:positionH>
                <wp:positionV relativeFrom="paragraph">
                  <wp:posOffset>70640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25D3DE29" wp14:editId="665E5C2D">
                <wp:simplePos x="0" y="0"/>
                <wp:positionH relativeFrom="column">
                  <wp:posOffset>4211040</wp:posOffset>
                </wp:positionH>
                <wp:positionV relativeFrom="paragraph">
                  <wp:posOffset>70640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D343F">
        <w:rPr>
          <w:color w:val="000000"/>
          <w:sz w:val="20"/>
          <w:szCs w:val="20"/>
        </w:rPr>
        <w:t xml:space="preserve">Disposition of </w:t>
      </w:r>
      <w:r w:rsidR="007D343F" w:rsidRPr="00210E05">
        <w:rPr>
          <w:color w:val="000000"/>
          <w:sz w:val="20"/>
          <w:szCs w:val="20"/>
        </w:rPr>
        <w:t>President</w:t>
      </w:r>
      <w:r w:rsidR="001460F5" w:rsidRPr="00210E05">
        <w:rPr>
          <w:color w:val="000000"/>
          <w:sz w:val="20"/>
          <w:szCs w:val="20"/>
        </w:rPr>
        <w:t>’</w:t>
      </w:r>
      <w:r w:rsidR="007D343F" w:rsidRPr="00210E05">
        <w:rPr>
          <w:color w:val="000000"/>
          <w:sz w:val="20"/>
          <w:szCs w:val="20"/>
        </w:rPr>
        <w:t>s pins</w:t>
      </w:r>
      <w:r w:rsidR="007D343F">
        <w:rPr>
          <w:color w:val="000000"/>
          <w:sz w:val="20"/>
          <w:szCs w:val="20"/>
        </w:rPr>
        <w:t xml:space="preserve"> returned to the chapter</w:t>
      </w:r>
    </w:p>
    <w:p w14:paraId="3F6D6C45" w14:textId="4DBE1716" w:rsidR="007D343F" w:rsidRDefault="007D343F" w:rsidP="007D34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Other matters related to administration of membership</w:t>
      </w:r>
      <w:r w:rsidR="00556325">
        <w:rPr>
          <w:color w:val="000000"/>
          <w:sz w:val="20"/>
          <w:szCs w:val="20"/>
        </w:rPr>
        <w:t>.</w:t>
      </w:r>
    </w:p>
    <w:p w14:paraId="10887D9D" w14:textId="77777777" w:rsidR="00D557AD" w:rsidRPr="00DE7D29" w:rsidRDefault="00D557AD" w:rsidP="00D557AD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2160"/>
        <w:rPr>
          <w:color w:val="000000"/>
          <w:sz w:val="20"/>
          <w:szCs w:val="20"/>
        </w:rPr>
      </w:pPr>
    </w:p>
    <w:p w14:paraId="00000016" w14:textId="77777777" w:rsidR="007633BB" w:rsidRDefault="0091666C">
      <w:pPr>
        <w:tabs>
          <w:tab w:val="left" w:pos="720"/>
          <w:tab w:val="left" w:pos="1440"/>
          <w:tab w:val="center" w:pos="48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ab/>
        <w:t>Finances</w:t>
      </w:r>
      <w:r>
        <w:rPr>
          <w:b/>
          <w:sz w:val="20"/>
          <w:szCs w:val="20"/>
        </w:rPr>
        <w:tab/>
      </w:r>
    </w:p>
    <w:p w14:paraId="00000017" w14:textId="471D4A17" w:rsidR="007633BB" w:rsidRDefault="007079B8">
      <w:pPr>
        <w:ind w:firstLine="720"/>
        <w:rPr>
          <w:color w:val="000000"/>
          <w:sz w:val="20"/>
          <w:szCs w:val="20"/>
        </w:rPr>
      </w:pPr>
      <w:proofErr w:type="spellStart"/>
      <w:r w:rsidRPr="007079B8">
        <w:rPr>
          <w:i/>
          <w:sz w:val="20"/>
          <w:szCs w:val="20"/>
        </w:rPr>
        <w:t>ByLaws</w:t>
      </w:r>
      <w:proofErr w:type="spellEnd"/>
      <w:r w:rsidRPr="007079B8">
        <w:rPr>
          <w:i/>
          <w:sz w:val="20"/>
          <w:szCs w:val="20"/>
        </w:rPr>
        <w:t xml:space="preserve">, </w:t>
      </w:r>
      <w:r w:rsidRPr="005A4775">
        <w:rPr>
          <w:iCs/>
          <w:sz w:val="20"/>
          <w:szCs w:val="20"/>
        </w:rPr>
        <w:t>Article I</w:t>
      </w:r>
      <w:r w:rsidR="00DA68E2" w:rsidRPr="005A4775">
        <w:rPr>
          <w:iCs/>
          <w:sz w:val="20"/>
          <w:szCs w:val="20"/>
        </w:rPr>
        <w:t>V</w:t>
      </w:r>
      <w:r w:rsidRPr="005A4775">
        <w:rPr>
          <w:iCs/>
          <w:sz w:val="20"/>
          <w:szCs w:val="20"/>
        </w:rPr>
        <w:t xml:space="preserve">. Section </w:t>
      </w:r>
      <w:r w:rsidR="00DA68E2" w:rsidRPr="005A4775">
        <w:rPr>
          <w:iCs/>
          <w:sz w:val="20"/>
          <w:szCs w:val="20"/>
        </w:rPr>
        <w:t>A</w:t>
      </w:r>
      <w:r w:rsidRPr="007079B8">
        <w:rPr>
          <w:i/>
          <w:sz w:val="20"/>
          <w:szCs w:val="20"/>
        </w:rPr>
        <w:t xml:space="preserve">; International Standing Rules </w:t>
      </w:r>
      <w:r>
        <w:rPr>
          <w:i/>
          <w:sz w:val="20"/>
          <w:szCs w:val="20"/>
        </w:rPr>
        <w:t>4.1</w:t>
      </w:r>
      <w:r w:rsidR="00DA68E2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, 4.12</w:t>
      </w:r>
    </w:p>
    <w:p w14:paraId="3E68023C" w14:textId="2325E213" w:rsidR="0023102B" w:rsidRDefault="007E10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="006B3860">
        <w:rPr>
          <w:color w:val="000000"/>
          <w:sz w:val="20"/>
          <w:szCs w:val="20"/>
        </w:rPr>
        <w:t>hapter shall state</w:t>
      </w:r>
      <w:r w:rsidR="00AC293D">
        <w:rPr>
          <w:color w:val="000000"/>
          <w:sz w:val="20"/>
          <w:szCs w:val="20"/>
        </w:rPr>
        <w:t xml:space="preserve"> that</w:t>
      </w:r>
      <w:r w:rsidR="0095468D">
        <w:rPr>
          <w:color w:val="000000"/>
          <w:sz w:val="20"/>
          <w:szCs w:val="20"/>
        </w:rPr>
        <w:t xml:space="preserve"> f</w:t>
      </w:r>
      <w:r w:rsidR="0023102B">
        <w:rPr>
          <w:color w:val="000000"/>
          <w:sz w:val="20"/>
          <w:szCs w:val="20"/>
        </w:rPr>
        <w:t xml:space="preserve">inancial matters are in accordance with the </w:t>
      </w:r>
      <w:r w:rsidR="0023102B" w:rsidRPr="00B532A6">
        <w:rPr>
          <w:i/>
          <w:iCs/>
          <w:color w:val="000000"/>
          <w:sz w:val="20"/>
          <w:szCs w:val="20"/>
        </w:rPr>
        <w:t xml:space="preserve">Constitution, International Standing Rules </w:t>
      </w:r>
      <w:r w:rsidR="0023102B">
        <w:rPr>
          <w:color w:val="000000"/>
          <w:sz w:val="20"/>
          <w:szCs w:val="20"/>
        </w:rPr>
        <w:t>and the DKG Maryland State</w:t>
      </w:r>
      <w:r w:rsidR="009C2A10">
        <w:rPr>
          <w:color w:val="000000"/>
          <w:sz w:val="20"/>
          <w:szCs w:val="20"/>
        </w:rPr>
        <w:t>.</w:t>
      </w:r>
    </w:p>
    <w:p w14:paraId="1C9DC632" w14:textId="7993D032" w:rsidR="00556325" w:rsidRDefault="00B532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Chapter shall state the process for</w:t>
      </w:r>
      <w:r w:rsidR="00556325">
        <w:rPr>
          <w:color w:val="000000"/>
          <w:sz w:val="20"/>
          <w:szCs w:val="20"/>
        </w:rPr>
        <w:t xml:space="preserve"> the:</w:t>
      </w:r>
    </w:p>
    <w:p w14:paraId="585058D1" w14:textId="77777777" w:rsidR="001B7DA3" w:rsidRDefault="00556325" w:rsidP="001B7D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firstLine="0"/>
        <w:rPr>
          <w:color w:val="000000"/>
          <w:sz w:val="20"/>
          <w:szCs w:val="20"/>
        </w:rPr>
      </w:pPr>
      <w:r w:rsidRPr="001B7DA3">
        <w:rPr>
          <w:color w:val="000000"/>
          <w:sz w:val="20"/>
          <w:szCs w:val="20"/>
        </w:rPr>
        <w:t>M</w:t>
      </w:r>
      <w:r w:rsidR="00B532A6" w:rsidRPr="001B7DA3">
        <w:rPr>
          <w:color w:val="000000"/>
          <w:sz w:val="20"/>
          <w:szCs w:val="20"/>
        </w:rPr>
        <w:t>anagement of chapter funds</w:t>
      </w:r>
      <w:r w:rsidR="00A25650" w:rsidRPr="001B7DA3">
        <w:rPr>
          <w:color w:val="000000"/>
          <w:sz w:val="20"/>
          <w:szCs w:val="20"/>
        </w:rPr>
        <w:t>,</w:t>
      </w:r>
      <w:r w:rsidR="001B7DA3" w:rsidRPr="001B7DA3">
        <w:rPr>
          <w:color w:val="000000"/>
          <w:sz w:val="20"/>
          <w:szCs w:val="20"/>
        </w:rPr>
        <w:t xml:space="preserve"> including</w:t>
      </w:r>
      <w:r w:rsidR="00A25650" w:rsidRPr="001B7DA3">
        <w:rPr>
          <w:color w:val="000000"/>
          <w:sz w:val="20"/>
          <w:szCs w:val="20"/>
        </w:rPr>
        <w:t xml:space="preserve"> </w:t>
      </w:r>
      <w:r w:rsidR="001B7DA3" w:rsidRPr="001B7DA3">
        <w:rPr>
          <w:color w:val="000000"/>
          <w:sz w:val="20"/>
          <w:szCs w:val="20"/>
        </w:rPr>
        <w:t>annual dues, fees for induction of</w:t>
      </w:r>
      <w:r w:rsidR="001B7DA3">
        <w:rPr>
          <w:color w:val="000000"/>
          <w:sz w:val="20"/>
          <w:szCs w:val="20"/>
        </w:rPr>
        <w:t xml:space="preserve"> </w:t>
      </w:r>
      <w:r w:rsidR="001B7DA3" w:rsidRPr="001B7DA3">
        <w:rPr>
          <w:color w:val="000000"/>
          <w:sz w:val="20"/>
          <w:szCs w:val="20"/>
        </w:rPr>
        <w:t xml:space="preserve">new </w:t>
      </w:r>
    </w:p>
    <w:p w14:paraId="61121271" w14:textId="1D6C2019" w:rsidR="006067D1" w:rsidRPr="001B7DA3" w:rsidRDefault="001B7DA3" w:rsidP="001B7DA3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2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1B7DA3">
        <w:rPr>
          <w:color w:val="000000"/>
          <w:sz w:val="20"/>
          <w:szCs w:val="20"/>
        </w:rPr>
        <w:t>members, and fees for conferences/conventions</w:t>
      </w:r>
    </w:p>
    <w:p w14:paraId="24E93205" w14:textId="3BB4F2DB" w:rsidR="00556325" w:rsidRDefault="00556325" w:rsidP="00AC213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Assessments </w:t>
      </w:r>
    </w:p>
    <w:p w14:paraId="3ABA3F2A" w14:textId="2CAE746B" w:rsidR="00556325" w:rsidRDefault="00556325" w:rsidP="00AC213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Financial guidelines for any special funds, projects, and grants-in</w:t>
      </w:r>
      <w:r w:rsidR="00AC213C">
        <w:rPr>
          <w:color w:val="000000"/>
          <w:sz w:val="20"/>
          <w:szCs w:val="20"/>
        </w:rPr>
        <w:t>-aid.</w:t>
      </w:r>
    </w:p>
    <w:p w14:paraId="137B67F6" w14:textId="77777777" w:rsidR="00556325" w:rsidRDefault="00556325" w:rsidP="00AC213C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0"/>
          <w:szCs w:val="20"/>
        </w:rPr>
      </w:pPr>
    </w:p>
    <w:p w14:paraId="0000001D" w14:textId="77777777" w:rsidR="007633BB" w:rsidRDefault="0091666C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ab/>
        <w:t>Organization</w:t>
      </w:r>
    </w:p>
    <w:p w14:paraId="0000001E" w14:textId="107CF679" w:rsidR="007633BB" w:rsidRDefault="0091666C">
      <w:pPr>
        <w:rPr>
          <w:sz w:val="20"/>
          <w:szCs w:val="20"/>
        </w:rPr>
      </w:pPr>
      <w:r>
        <w:rPr>
          <w:sz w:val="20"/>
          <w:szCs w:val="20"/>
        </w:rPr>
        <w:tab/>
      </w:r>
      <w:bookmarkStart w:id="3" w:name="_Hlk29745596"/>
      <w:r w:rsidR="00280F5D">
        <w:rPr>
          <w:i/>
          <w:sz w:val="20"/>
          <w:szCs w:val="20"/>
        </w:rPr>
        <w:t>Bylaws</w:t>
      </w:r>
      <w:bookmarkEnd w:id="3"/>
      <w:r w:rsidR="005528E4">
        <w:rPr>
          <w:i/>
          <w:sz w:val="20"/>
          <w:szCs w:val="20"/>
        </w:rPr>
        <w:t xml:space="preserve">, </w:t>
      </w:r>
      <w:r w:rsidRPr="005A4775">
        <w:rPr>
          <w:sz w:val="20"/>
          <w:szCs w:val="20"/>
        </w:rPr>
        <w:t>Article V</w:t>
      </w:r>
      <w:r>
        <w:rPr>
          <w:i/>
          <w:sz w:val="20"/>
          <w:szCs w:val="20"/>
        </w:rPr>
        <w:t xml:space="preserve">; International Standing Rule </w:t>
      </w:r>
      <w:r>
        <w:rPr>
          <w:sz w:val="20"/>
          <w:szCs w:val="20"/>
        </w:rPr>
        <w:t>5.2</w:t>
      </w:r>
    </w:p>
    <w:p w14:paraId="411A596C" w14:textId="159774A0" w:rsidR="00A04C9B" w:rsidRDefault="007E1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="00A04C9B" w:rsidRPr="00A04C9B">
        <w:rPr>
          <w:color w:val="000000"/>
          <w:sz w:val="20"/>
          <w:szCs w:val="20"/>
        </w:rPr>
        <w:t>hapter shall govern the conduct of its business in a manner consistent with the</w:t>
      </w:r>
    </w:p>
    <w:p w14:paraId="2F6C3044" w14:textId="03887B82" w:rsidR="00A04C9B" w:rsidRDefault="00A04C9B" w:rsidP="00A04C9B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0"/>
          <w:szCs w:val="20"/>
        </w:rPr>
      </w:pPr>
      <w:r w:rsidRPr="00A04C9B">
        <w:rPr>
          <w:i/>
          <w:iCs/>
          <w:color w:val="000000"/>
          <w:sz w:val="20"/>
          <w:szCs w:val="20"/>
        </w:rPr>
        <w:t>Constitution</w:t>
      </w:r>
      <w:r w:rsidRPr="00A04C9B">
        <w:rPr>
          <w:color w:val="000000"/>
          <w:sz w:val="20"/>
          <w:szCs w:val="20"/>
        </w:rPr>
        <w:t xml:space="preserve"> and the Bylaws of DKG Maryland State Organization</w:t>
      </w:r>
    </w:p>
    <w:p w14:paraId="1FE89CAF" w14:textId="6B81896F" w:rsidR="000802E0" w:rsidRDefault="007E1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="00371C62">
        <w:rPr>
          <w:color w:val="000000"/>
          <w:sz w:val="20"/>
          <w:szCs w:val="20"/>
        </w:rPr>
        <w:t xml:space="preserve">hapter shall state the </w:t>
      </w:r>
      <w:r w:rsidR="006256B3">
        <w:rPr>
          <w:color w:val="000000"/>
          <w:sz w:val="20"/>
          <w:szCs w:val="20"/>
        </w:rPr>
        <w:t>Chapter Standing Rules.</w:t>
      </w:r>
    </w:p>
    <w:p w14:paraId="00000023" w14:textId="7F99A844" w:rsidR="007633BB" w:rsidRPr="006256B3" w:rsidRDefault="000802E0" w:rsidP="000802E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00000025" w14:textId="77777777" w:rsidR="007633BB" w:rsidRDefault="0091666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_______</w:t>
      </w:r>
      <w:r>
        <w:rPr>
          <w:b/>
          <w:sz w:val="20"/>
          <w:szCs w:val="20"/>
        </w:rPr>
        <w:tab/>
        <w:t>Officers and Related Personnel</w:t>
      </w:r>
    </w:p>
    <w:p w14:paraId="00000026" w14:textId="25083828" w:rsidR="007633BB" w:rsidRPr="00104D64" w:rsidRDefault="0091666C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9252B7" w:rsidRPr="00104D64">
        <w:rPr>
          <w:i/>
          <w:sz w:val="20"/>
          <w:szCs w:val="20"/>
        </w:rPr>
        <w:t>Bylaws</w:t>
      </w:r>
      <w:r w:rsidR="005528E4">
        <w:rPr>
          <w:i/>
          <w:sz w:val="20"/>
          <w:szCs w:val="20"/>
        </w:rPr>
        <w:t>,</w:t>
      </w:r>
      <w:r w:rsidRPr="00104D64">
        <w:rPr>
          <w:i/>
          <w:sz w:val="20"/>
          <w:szCs w:val="20"/>
        </w:rPr>
        <w:t xml:space="preserve"> </w:t>
      </w:r>
      <w:r w:rsidRPr="005A4775">
        <w:rPr>
          <w:iCs/>
          <w:sz w:val="20"/>
          <w:szCs w:val="20"/>
        </w:rPr>
        <w:t>Article VI</w:t>
      </w:r>
      <w:r w:rsidRPr="00104D64">
        <w:rPr>
          <w:i/>
          <w:sz w:val="20"/>
          <w:szCs w:val="20"/>
        </w:rPr>
        <w:t>, International Standing Rule 6</w:t>
      </w:r>
    </w:p>
    <w:p w14:paraId="358DB338" w14:textId="2CF34EE7" w:rsidR="00775160" w:rsidRPr="00775160" w:rsidRDefault="00775160" w:rsidP="007751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Chapter shall state officers</w:t>
      </w:r>
      <w:r w:rsidR="001460F5">
        <w:rPr>
          <w:iCs/>
          <w:color w:val="000000"/>
          <w:sz w:val="20"/>
          <w:szCs w:val="20"/>
        </w:rPr>
        <w:t>.</w:t>
      </w:r>
      <w:r>
        <w:rPr>
          <w:i/>
          <w:color w:val="000000"/>
          <w:sz w:val="20"/>
          <w:szCs w:val="20"/>
        </w:rPr>
        <w:t xml:space="preserve"> </w:t>
      </w:r>
      <w:r w:rsidRPr="00775160">
        <w:rPr>
          <w:iCs/>
          <w:color w:val="000000"/>
          <w:sz w:val="20"/>
          <w:szCs w:val="20"/>
        </w:rPr>
        <w:t>Optional officers: second vice-president; corresponding secretary</w:t>
      </w:r>
    </w:p>
    <w:p w14:paraId="412EB9EC" w14:textId="77777777" w:rsidR="00775160" w:rsidRPr="00775160" w:rsidRDefault="007751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Chapter shall state:</w:t>
      </w:r>
    </w:p>
    <w:p w14:paraId="5F6F0F2A" w14:textId="74EB81F3" w:rsidR="00775160" w:rsidRPr="00775160" w:rsidRDefault="00775160" w:rsidP="00775160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 w:rsidRPr="00775160">
        <w:rPr>
          <w:iCs/>
          <w:color w:val="000000"/>
          <w:sz w:val="20"/>
          <w:szCs w:val="20"/>
        </w:rPr>
        <w:t xml:space="preserve">Procedure and time line for </w:t>
      </w:r>
      <w:r w:rsidR="00CD2F67">
        <w:rPr>
          <w:iCs/>
          <w:color w:val="000000"/>
          <w:sz w:val="20"/>
          <w:szCs w:val="20"/>
        </w:rPr>
        <w:t xml:space="preserve">nominations and </w:t>
      </w:r>
      <w:r w:rsidRPr="00775160">
        <w:rPr>
          <w:iCs/>
          <w:color w:val="000000"/>
          <w:sz w:val="20"/>
          <w:szCs w:val="20"/>
        </w:rPr>
        <w:t>election</w:t>
      </w:r>
      <w:r w:rsidR="00CD2F67">
        <w:rPr>
          <w:iCs/>
          <w:color w:val="000000"/>
          <w:sz w:val="20"/>
          <w:szCs w:val="20"/>
        </w:rPr>
        <w:t>s</w:t>
      </w:r>
      <w:r w:rsidR="006C4157">
        <w:rPr>
          <w:iCs/>
          <w:color w:val="000000"/>
          <w:sz w:val="20"/>
          <w:szCs w:val="20"/>
        </w:rPr>
        <w:tab/>
      </w:r>
      <w:r w:rsidRPr="00775160">
        <w:rPr>
          <w:iCs/>
          <w:color w:val="000000"/>
          <w:sz w:val="20"/>
          <w:szCs w:val="20"/>
        </w:rPr>
        <w:t xml:space="preserve"> of officers</w:t>
      </w:r>
    </w:p>
    <w:p w14:paraId="62FD060F" w14:textId="13F75FB3" w:rsidR="00775160" w:rsidRPr="00775160" w:rsidRDefault="00775160" w:rsidP="00775160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 w:rsidRPr="00210E05">
        <w:rPr>
          <w:iCs/>
          <w:color w:val="000000"/>
          <w:sz w:val="20"/>
          <w:szCs w:val="20"/>
        </w:rPr>
        <w:t>Timeline</w:t>
      </w:r>
      <w:r w:rsidRPr="00775160">
        <w:rPr>
          <w:iCs/>
          <w:color w:val="000000"/>
          <w:sz w:val="20"/>
          <w:szCs w:val="20"/>
        </w:rPr>
        <w:t xml:space="preserve"> for selecting the treasurer</w:t>
      </w:r>
    </w:p>
    <w:p w14:paraId="0CA03FA4" w14:textId="77777777" w:rsidR="005A627C" w:rsidRPr="005A627C" w:rsidRDefault="00775160" w:rsidP="00775160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 w:rsidRPr="00775160">
        <w:rPr>
          <w:iCs/>
          <w:color w:val="000000"/>
          <w:sz w:val="20"/>
          <w:szCs w:val="20"/>
        </w:rPr>
        <w:t>Duties of officers</w:t>
      </w:r>
    </w:p>
    <w:p w14:paraId="7CDBBAAC" w14:textId="7AB6336B" w:rsidR="005A627C" w:rsidRPr="00775160" w:rsidRDefault="005A627C" w:rsidP="00EB4CEE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i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Person to purchase president’s pin.</w:t>
      </w:r>
    </w:p>
    <w:p w14:paraId="225A612F" w14:textId="51F6FC91" w:rsidR="00442092" w:rsidRDefault="008926A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B442E4E" wp14:editId="3222C25C">
                <wp:simplePos x="0" y="0"/>
                <wp:positionH relativeFrom="column">
                  <wp:posOffset>5897640</wp:posOffset>
                </wp:positionH>
                <wp:positionV relativeFrom="paragraph">
                  <wp:posOffset>135850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B442E4E" wp14:editId="3222C25C">
                <wp:simplePos x="0" y="0"/>
                <wp:positionH relativeFrom="column">
                  <wp:posOffset>5897640</wp:posOffset>
                </wp:positionH>
                <wp:positionV relativeFrom="paragraph">
                  <wp:posOffset>135850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7BEF32" w14:textId="366EF25C" w:rsidR="00442092" w:rsidRDefault="0044209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     </w:t>
      </w:r>
      <w:r w:rsidRPr="00442092">
        <w:rPr>
          <w:b/>
          <w:bCs/>
          <w:color w:val="000000"/>
          <w:sz w:val="20"/>
          <w:szCs w:val="20"/>
        </w:rPr>
        <w:t>Executive Board</w:t>
      </w:r>
      <w:r w:rsidR="006D5F2C">
        <w:rPr>
          <w:b/>
          <w:bCs/>
          <w:color w:val="000000"/>
          <w:sz w:val="20"/>
          <w:szCs w:val="20"/>
        </w:rPr>
        <w:t>/Meetings</w:t>
      </w:r>
    </w:p>
    <w:p w14:paraId="12C0BBCD" w14:textId="05AA7C0F" w:rsidR="00442092" w:rsidRPr="00104D64" w:rsidRDefault="00442092">
      <w:pPr>
        <w:rPr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  <w:r w:rsidR="00280F5D" w:rsidRPr="00104D64">
        <w:rPr>
          <w:i/>
          <w:iCs/>
          <w:color w:val="000000"/>
          <w:sz w:val="20"/>
          <w:szCs w:val="20"/>
        </w:rPr>
        <w:t>Bylaws</w:t>
      </w:r>
      <w:r w:rsidR="005528E4">
        <w:rPr>
          <w:i/>
          <w:iCs/>
          <w:color w:val="000000"/>
          <w:sz w:val="20"/>
          <w:szCs w:val="20"/>
        </w:rPr>
        <w:t>,</w:t>
      </w:r>
      <w:r w:rsidR="00280F5D" w:rsidRPr="00104D64">
        <w:rPr>
          <w:i/>
          <w:iCs/>
          <w:color w:val="000000"/>
          <w:sz w:val="20"/>
          <w:szCs w:val="20"/>
        </w:rPr>
        <w:t xml:space="preserve"> </w:t>
      </w:r>
      <w:r w:rsidR="00280F5D" w:rsidRPr="005A4775">
        <w:rPr>
          <w:color w:val="000000"/>
          <w:sz w:val="20"/>
          <w:szCs w:val="20"/>
        </w:rPr>
        <w:t xml:space="preserve">Article </w:t>
      </w:r>
      <w:r w:rsidR="005528E4">
        <w:rPr>
          <w:color w:val="000000"/>
          <w:sz w:val="20"/>
          <w:szCs w:val="20"/>
        </w:rPr>
        <w:t xml:space="preserve">VII, </w:t>
      </w:r>
      <w:r w:rsidR="005528E4" w:rsidRPr="005528E4">
        <w:rPr>
          <w:color w:val="000000"/>
          <w:sz w:val="20"/>
          <w:szCs w:val="20"/>
        </w:rPr>
        <w:t xml:space="preserve">Section </w:t>
      </w:r>
      <w:r w:rsidR="005528E4">
        <w:rPr>
          <w:color w:val="000000"/>
          <w:sz w:val="20"/>
          <w:szCs w:val="20"/>
        </w:rPr>
        <w:t>A</w:t>
      </w:r>
    </w:p>
    <w:p w14:paraId="06B377ED" w14:textId="6045E130" w:rsidR="00EB4CEE" w:rsidRDefault="00EB4CEE" w:rsidP="00EB4CEE">
      <w:pPr>
        <w:pStyle w:val="ListParagraph"/>
        <w:numPr>
          <w:ilvl w:val="0"/>
          <w:numId w:val="1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Chapter shall state</w:t>
      </w:r>
      <w:r w:rsidR="006648EA">
        <w:rPr>
          <w:color w:val="000000"/>
          <w:sz w:val="20"/>
          <w:szCs w:val="20"/>
        </w:rPr>
        <w:t xml:space="preserve"> regular chapter meetings and chapter executive boards shall function in accordance with the </w:t>
      </w:r>
      <w:r w:rsidR="006648EA" w:rsidRPr="006648EA">
        <w:rPr>
          <w:i/>
          <w:iCs/>
          <w:color w:val="000000"/>
          <w:sz w:val="20"/>
          <w:szCs w:val="20"/>
        </w:rPr>
        <w:t>Constitution</w:t>
      </w:r>
      <w:r w:rsidR="006648EA">
        <w:rPr>
          <w:color w:val="000000"/>
          <w:sz w:val="20"/>
          <w:szCs w:val="20"/>
        </w:rPr>
        <w:t>.</w:t>
      </w:r>
    </w:p>
    <w:p w14:paraId="73DCC99F" w14:textId="50FD5471" w:rsidR="006648EA" w:rsidRDefault="006648EA" w:rsidP="00EB4CEE">
      <w:pPr>
        <w:pStyle w:val="ListParagraph"/>
        <w:numPr>
          <w:ilvl w:val="0"/>
          <w:numId w:val="1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Chapter shall state:</w:t>
      </w:r>
    </w:p>
    <w:p w14:paraId="7662D51E" w14:textId="5F18C5A9" w:rsidR="00442092" w:rsidRDefault="00EB4CEE" w:rsidP="00EB4CEE">
      <w:pPr>
        <w:pStyle w:val="ListParagraph"/>
        <w:numPr>
          <w:ilvl w:val="0"/>
          <w:numId w:val="19"/>
        </w:numPr>
        <w:tabs>
          <w:tab w:val="left" w:pos="2520"/>
        </w:tabs>
        <w:ind w:hanging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make-up of executive board</w:t>
      </w:r>
      <w:r w:rsidR="006648EA">
        <w:rPr>
          <w:color w:val="000000"/>
          <w:sz w:val="20"/>
          <w:szCs w:val="20"/>
        </w:rPr>
        <w:t xml:space="preserve"> and the process for election</w:t>
      </w:r>
    </w:p>
    <w:p w14:paraId="74A768A8" w14:textId="281C2E72" w:rsidR="00EB4CEE" w:rsidRDefault="00EB4CEE" w:rsidP="00EB4CEE">
      <w:pPr>
        <w:pStyle w:val="ListParagraph"/>
        <w:numPr>
          <w:ilvl w:val="0"/>
          <w:numId w:val="19"/>
        </w:numPr>
        <w:tabs>
          <w:tab w:val="left" w:pos="2520"/>
        </w:tabs>
        <w:ind w:hanging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Additional duties of the executive board</w:t>
      </w:r>
    </w:p>
    <w:p w14:paraId="549AAA21" w14:textId="79B46548" w:rsidR="00EB4CEE" w:rsidRDefault="00EB4CEE" w:rsidP="00091247">
      <w:pPr>
        <w:pStyle w:val="ListParagraph"/>
        <w:numPr>
          <w:ilvl w:val="0"/>
          <w:numId w:val="19"/>
        </w:numPr>
        <w:tabs>
          <w:tab w:val="left" w:pos="2520"/>
        </w:tabs>
        <w:ind w:hanging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Any additional board and i</w:t>
      </w:r>
      <w:r w:rsidRPr="00091247">
        <w:rPr>
          <w:color w:val="000000"/>
          <w:sz w:val="20"/>
          <w:szCs w:val="20"/>
        </w:rPr>
        <w:t>ts function.</w:t>
      </w:r>
    </w:p>
    <w:p w14:paraId="50D53680" w14:textId="00C3D7BE" w:rsidR="005528E4" w:rsidRPr="005528E4" w:rsidRDefault="005528E4" w:rsidP="005528E4">
      <w:pPr>
        <w:tabs>
          <w:tab w:val="left" w:pos="25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     </w:t>
      </w:r>
      <w:r w:rsidRPr="005528E4">
        <w:rPr>
          <w:i/>
          <w:iCs/>
          <w:color w:val="000000"/>
          <w:sz w:val="20"/>
          <w:szCs w:val="20"/>
        </w:rPr>
        <w:t>Bylaws</w:t>
      </w:r>
      <w:r>
        <w:rPr>
          <w:color w:val="000000"/>
          <w:sz w:val="20"/>
          <w:szCs w:val="20"/>
        </w:rPr>
        <w:t xml:space="preserve">, </w:t>
      </w:r>
      <w:r w:rsidRPr="005528E4">
        <w:rPr>
          <w:color w:val="000000"/>
          <w:sz w:val="20"/>
          <w:szCs w:val="20"/>
        </w:rPr>
        <w:t xml:space="preserve">Article </w:t>
      </w:r>
      <w:r>
        <w:rPr>
          <w:color w:val="000000"/>
          <w:sz w:val="20"/>
          <w:szCs w:val="20"/>
        </w:rPr>
        <w:t>VII Section C</w:t>
      </w:r>
      <w:r w:rsidRPr="005528E4">
        <w:rPr>
          <w:color w:val="000000"/>
          <w:sz w:val="20"/>
          <w:szCs w:val="20"/>
        </w:rPr>
        <w:t xml:space="preserve">; </w:t>
      </w:r>
      <w:r w:rsidRPr="006648EA">
        <w:rPr>
          <w:i/>
          <w:iCs/>
          <w:color w:val="000000"/>
          <w:sz w:val="20"/>
          <w:szCs w:val="20"/>
        </w:rPr>
        <w:t xml:space="preserve">International Standing Rules </w:t>
      </w:r>
      <w:r w:rsidR="006648EA" w:rsidRPr="006648EA">
        <w:rPr>
          <w:i/>
          <w:iCs/>
          <w:color w:val="000000"/>
          <w:sz w:val="20"/>
          <w:szCs w:val="20"/>
        </w:rPr>
        <w:t>7.3</w:t>
      </w:r>
    </w:p>
    <w:p w14:paraId="1E98B51A" w14:textId="011C8785" w:rsidR="005528E4" w:rsidRPr="005528E4" w:rsidRDefault="005528E4" w:rsidP="005528E4">
      <w:pPr>
        <w:pStyle w:val="ListParagraph"/>
        <w:numPr>
          <w:ilvl w:val="0"/>
          <w:numId w:val="18"/>
        </w:numPr>
        <w:tabs>
          <w:tab w:val="left" w:pos="2520"/>
        </w:tabs>
        <w:rPr>
          <w:color w:val="000000"/>
          <w:sz w:val="20"/>
          <w:szCs w:val="20"/>
        </w:rPr>
      </w:pPr>
      <w:r w:rsidRPr="005528E4">
        <w:rPr>
          <w:color w:val="000000"/>
          <w:sz w:val="20"/>
          <w:szCs w:val="20"/>
        </w:rPr>
        <w:t>Chapter shall state:</w:t>
      </w:r>
    </w:p>
    <w:p w14:paraId="63686FCC" w14:textId="4A71DFA0" w:rsidR="005528E4" w:rsidRPr="005528E4" w:rsidRDefault="005528E4" w:rsidP="005528E4">
      <w:pPr>
        <w:pStyle w:val="ListParagraph"/>
        <w:numPr>
          <w:ilvl w:val="0"/>
          <w:numId w:val="26"/>
        </w:numPr>
        <w:tabs>
          <w:tab w:val="left" w:pos="2520"/>
        </w:tabs>
        <w:ind w:firstLine="1440"/>
        <w:rPr>
          <w:color w:val="000000"/>
          <w:sz w:val="20"/>
          <w:szCs w:val="20"/>
        </w:rPr>
      </w:pPr>
      <w:r w:rsidRPr="005528E4">
        <w:rPr>
          <w:color w:val="000000"/>
          <w:sz w:val="20"/>
          <w:szCs w:val="20"/>
        </w:rPr>
        <w:t>Choice of number and schedule of chapter meetings (4 required)</w:t>
      </w:r>
    </w:p>
    <w:p w14:paraId="3895DEA5" w14:textId="41E4A16D" w:rsidR="005528E4" w:rsidRPr="005528E4" w:rsidRDefault="005528E4" w:rsidP="005528E4">
      <w:pPr>
        <w:pStyle w:val="ListParagraph"/>
        <w:numPr>
          <w:ilvl w:val="0"/>
          <w:numId w:val="26"/>
        </w:numPr>
        <w:tabs>
          <w:tab w:val="left" w:pos="2520"/>
        </w:tabs>
        <w:ind w:firstLine="1440"/>
        <w:rPr>
          <w:color w:val="000000"/>
          <w:sz w:val="20"/>
          <w:szCs w:val="20"/>
        </w:rPr>
      </w:pPr>
      <w:r w:rsidRPr="005528E4">
        <w:rPr>
          <w:color w:val="000000"/>
          <w:sz w:val="20"/>
          <w:szCs w:val="20"/>
        </w:rPr>
        <w:t>Choice of quorum</w:t>
      </w:r>
    </w:p>
    <w:p w14:paraId="5B77015A" w14:textId="5426EA06" w:rsidR="00442092" w:rsidRPr="009D1C80" w:rsidRDefault="005528E4" w:rsidP="009D1C80">
      <w:pPr>
        <w:pStyle w:val="ListParagraph"/>
        <w:numPr>
          <w:ilvl w:val="0"/>
          <w:numId w:val="26"/>
        </w:numPr>
        <w:tabs>
          <w:tab w:val="left" w:pos="2520"/>
        </w:tabs>
        <w:ind w:firstLine="1440"/>
        <w:rPr>
          <w:color w:val="000000"/>
          <w:sz w:val="20"/>
          <w:szCs w:val="20"/>
        </w:rPr>
      </w:pPr>
      <w:r w:rsidRPr="005528E4">
        <w:rPr>
          <w:color w:val="000000"/>
          <w:sz w:val="20"/>
          <w:szCs w:val="20"/>
        </w:rPr>
        <w:t xml:space="preserve">Meetings for special functions </w:t>
      </w:r>
    </w:p>
    <w:p w14:paraId="252914C6" w14:textId="32A2274E" w:rsidR="00442092" w:rsidRPr="004F3E2E" w:rsidRDefault="00442092">
      <w:pPr>
        <w:rPr>
          <w:color w:val="000000"/>
          <w:sz w:val="20"/>
          <w:szCs w:val="20"/>
        </w:rPr>
      </w:pPr>
    </w:p>
    <w:p w14:paraId="00000035" w14:textId="3F5AEDBC" w:rsidR="007633BB" w:rsidRDefault="0091666C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 w:rsidR="00163A1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ab/>
        <w:t xml:space="preserve"> </w:t>
      </w:r>
      <w:r w:rsidR="00163A1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Committees</w:t>
      </w:r>
    </w:p>
    <w:p w14:paraId="00000037" w14:textId="57D827D4" w:rsidR="007633BB" w:rsidRPr="00EF013F" w:rsidRDefault="0091666C" w:rsidP="00EF013F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163A12" w:rsidRPr="00163A12">
        <w:rPr>
          <w:i/>
          <w:iCs/>
          <w:sz w:val="20"/>
          <w:szCs w:val="20"/>
        </w:rPr>
        <w:t>Bylaws</w:t>
      </w:r>
      <w:r w:rsidR="00F07FA3">
        <w:rPr>
          <w:i/>
          <w:iCs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Article VIII</w:t>
      </w:r>
      <w:r>
        <w:rPr>
          <w:i/>
          <w:sz w:val="20"/>
          <w:szCs w:val="20"/>
        </w:rPr>
        <w:t>; International Standing Rules 8</w:t>
      </w:r>
    </w:p>
    <w:p w14:paraId="3B81A369" w14:textId="14356FAB" w:rsidR="00EF013F" w:rsidRPr="00EF013F" w:rsidRDefault="00C777E2" w:rsidP="00EF01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Chapter shall </w:t>
      </w:r>
      <w:r w:rsidR="00EF013F">
        <w:rPr>
          <w:color w:val="000000"/>
          <w:sz w:val="20"/>
          <w:szCs w:val="20"/>
        </w:rPr>
        <w:t>state:</w:t>
      </w:r>
    </w:p>
    <w:p w14:paraId="46279436" w14:textId="136C6CF9" w:rsidR="00EF013F" w:rsidRPr="00EF013F" w:rsidRDefault="00EF013F" w:rsidP="00EF013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i/>
          <w:color w:val="000000"/>
          <w:sz w:val="20"/>
          <w:szCs w:val="20"/>
        </w:rPr>
      </w:pPr>
      <w:r w:rsidRPr="00EF013F">
        <w:rPr>
          <w:color w:val="000000"/>
          <w:sz w:val="20"/>
          <w:szCs w:val="20"/>
        </w:rPr>
        <w:t xml:space="preserve">Choice of standing committees to accomplish the mandated area of work: Finance, Membership, Nominations, Educational Excellence, Communications, Scholarships, and </w:t>
      </w:r>
      <w:r w:rsidRPr="00EF013F">
        <w:rPr>
          <w:iCs/>
          <w:color w:val="000000"/>
          <w:sz w:val="20"/>
          <w:szCs w:val="20"/>
        </w:rPr>
        <w:t>World Fellowship</w:t>
      </w:r>
    </w:p>
    <w:p w14:paraId="6C62BC58" w14:textId="0CD4E703" w:rsidR="00EF013F" w:rsidRPr="00EF013F" w:rsidRDefault="00EF013F" w:rsidP="00EF013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iCs/>
          <w:color w:val="000000"/>
          <w:sz w:val="20"/>
          <w:szCs w:val="20"/>
        </w:rPr>
      </w:pPr>
      <w:r w:rsidRPr="00EF013F">
        <w:rPr>
          <w:iCs/>
          <w:color w:val="000000"/>
          <w:sz w:val="20"/>
          <w:szCs w:val="20"/>
        </w:rPr>
        <w:t>Choice of additional standing committees</w:t>
      </w:r>
      <w:r w:rsidR="00715379">
        <w:rPr>
          <w:iCs/>
          <w:color w:val="000000"/>
          <w:sz w:val="20"/>
          <w:szCs w:val="20"/>
        </w:rPr>
        <w:t xml:space="preserve"> </w:t>
      </w:r>
      <w:bookmarkStart w:id="4" w:name="_Hlk29750812"/>
    </w:p>
    <w:bookmarkEnd w:id="4"/>
    <w:p w14:paraId="490B4F89" w14:textId="160D97DC" w:rsidR="00956585" w:rsidRDefault="00956585" w:rsidP="00EF013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Composition and specific duties of committees</w:t>
      </w:r>
    </w:p>
    <w:p w14:paraId="48823743" w14:textId="0D242BEF" w:rsidR="00371C62" w:rsidRPr="00851F6E" w:rsidRDefault="00715379" w:rsidP="00851F6E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iCs/>
          <w:color w:val="000000"/>
          <w:sz w:val="20"/>
          <w:szCs w:val="20"/>
        </w:rPr>
      </w:pPr>
      <w:r w:rsidRPr="00715379">
        <w:rPr>
          <w:iCs/>
          <w:color w:val="000000"/>
          <w:sz w:val="20"/>
          <w:szCs w:val="20"/>
        </w:rPr>
        <w:t>Special committee authorized by the chapter/chapter executive board.</w:t>
      </w:r>
    </w:p>
    <w:p w14:paraId="296E7F0A" w14:textId="77777777" w:rsidR="00371C62" w:rsidRDefault="00371C62" w:rsidP="00371C62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2160"/>
        <w:rPr>
          <w:color w:val="000000"/>
          <w:sz w:val="20"/>
          <w:szCs w:val="20"/>
        </w:rPr>
      </w:pPr>
    </w:p>
    <w:p w14:paraId="00000044" w14:textId="73F01E0B" w:rsidR="007633BB" w:rsidRDefault="0091666C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ab/>
        <w:t>Parliamentary Authority</w:t>
      </w:r>
    </w:p>
    <w:p w14:paraId="00000045" w14:textId="43460986" w:rsidR="007633BB" w:rsidRDefault="0091666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51F6E">
        <w:rPr>
          <w:i/>
          <w:sz w:val="20"/>
          <w:szCs w:val="20"/>
        </w:rPr>
        <w:t>Bylaws,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Article </w:t>
      </w:r>
      <w:r w:rsidR="00851F6E">
        <w:rPr>
          <w:sz w:val="20"/>
          <w:szCs w:val="20"/>
        </w:rPr>
        <w:t>IX</w:t>
      </w:r>
    </w:p>
    <w:p w14:paraId="436BF58A" w14:textId="12619D0D" w:rsidR="00371C62" w:rsidRDefault="00371C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7E10B6">
        <w:rPr>
          <w:sz w:val="20"/>
          <w:szCs w:val="20"/>
        </w:rPr>
        <w:t>C</w:t>
      </w:r>
      <w:r>
        <w:rPr>
          <w:sz w:val="20"/>
          <w:szCs w:val="20"/>
        </w:rPr>
        <w:t>hapter shall state the following statement verbatim in the Standing Rules:</w:t>
      </w:r>
    </w:p>
    <w:p w14:paraId="00000046" w14:textId="16FB7FC7" w:rsidR="007633BB" w:rsidRDefault="009166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Roberts’s Rules of Order</w:t>
      </w:r>
      <w:r>
        <w:rPr>
          <w:color w:val="000000"/>
          <w:sz w:val="20"/>
          <w:szCs w:val="20"/>
        </w:rPr>
        <w:t xml:space="preserve"> Newly Revised (current edition) or another recognized manual for parliamentary procedure is designated for the governance of </w:t>
      </w:r>
      <w:r w:rsidR="00371C62">
        <w:rPr>
          <w:color w:val="000000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 xml:space="preserve">chapters in all instances not provided for in the Society adopted rules, i.e., </w:t>
      </w:r>
      <w:r>
        <w:rPr>
          <w:i/>
          <w:color w:val="000000"/>
          <w:sz w:val="20"/>
          <w:szCs w:val="20"/>
        </w:rPr>
        <w:t>Constitution</w:t>
      </w:r>
      <w:r>
        <w:rPr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>International Standing Rules</w:t>
      </w:r>
      <w:r>
        <w:rPr>
          <w:color w:val="000000"/>
          <w:sz w:val="20"/>
          <w:szCs w:val="20"/>
        </w:rPr>
        <w:t>, and state organization bylaws/standing rules and chapter rules.</w:t>
      </w:r>
    </w:p>
    <w:p w14:paraId="00000047" w14:textId="77777777" w:rsidR="007633BB" w:rsidRDefault="007633BB">
      <w:pPr>
        <w:rPr>
          <w:sz w:val="20"/>
          <w:szCs w:val="20"/>
        </w:rPr>
      </w:pPr>
    </w:p>
    <w:p w14:paraId="00000048" w14:textId="77777777" w:rsidR="007633BB" w:rsidRDefault="0091666C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ab/>
        <w:t>Amendments</w:t>
      </w:r>
    </w:p>
    <w:p w14:paraId="00000049" w14:textId="129D0E7A" w:rsidR="007633BB" w:rsidRDefault="0091666C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="00851F6E">
        <w:rPr>
          <w:i/>
          <w:sz w:val="20"/>
          <w:szCs w:val="20"/>
        </w:rPr>
        <w:t>Bylaws,</w:t>
      </w:r>
      <w:r>
        <w:rPr>
          <w:sz w:val="20"/>
          <w:szCs w:val="20"/>
        </w:rPr>
        <w:t xml:space="preserve"> Article X</w:t>
      </w:r>
    </w:p>
    <w:p w14:paraId="70FA8F6F" w14:textId="46EFC6E0" w:rsidR="00371C62" w:rsidRDefault="007E10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="00371C62">
        <w:rPr>
          <w:color w:val="000000"/>
          <w:sz w:val="20"/>
          <w:szCs w:val="20"/>
        </w:rPr>
        <w:t>hapter shall state:</w:t>
      </w:r>
    </w:p>
    <w:p w14:paraId="00000050" w14:textId="2622CA49" w:rsidR="007633BB" w:rsidRPr="00371C62" w:rsidRDefault="0091666C" w:rsidP="00371C62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371C62">
        <w:rPr>
          <w:color w:val="000000"/>
          <w:sz w:val="20"/>
          <w:szCs w:val="20"/>
        </w:rPr>
        <w:t xml:space="preserve">Procedure </w:t>
      </w:r>
      <w:r w:rsidR="00371C62" w:rsidRPr="00371C62">
        <w:rPr>
          <w:color w:val="000000"/>
          <w:sz w:val="20"/>
          <w:szCs w:val="20"/>
        </w:rPr>
        <w:t xml:space="preserve">and time for amending chapter rules. </w:t>
      </w:r>
    </w:p>
    <w:p w14:paraId="1FB70F97" w14:textId="77777777" w:rsidR="00371C62" w:rsidRPr="00371C62" w:rsidRDefault="00371C62" w:rsidP="00371C62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0"/>
          <w:szCs w:val="20"/>
        </w:rPr>
      </w:pPr>
    </w:p>
    <w:p w14:paraId="00000051" w14:textId="77777777" w:rsidR="007633BB" w:rsidRDefault="0091666C">
      <w:pPr>
        <w:rPr>
          <w:i/>
          <w:sz w:val="20"/>
          <w:szCs w:val="20"/>
        </w:rPr>
      </w:pPr>
      <w:r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ab/>
        <w:t>Dissolution</w:t>
      </w:r>
      <w:r>
        <w:rPr>
          <w:i/>
          <w:sz w:val="20"/>
          <w:szCs w:val="20"/>
        </w:rPr>
        <w:t xml:space="preserve">       </w:t>
      </w:r>
    </w:p>
    <w:p w14:paraId="413E1F06" w14:textId="368109D0" w:rsidR="00371C62" w:rsidRPr="00371C62" w:rsidRDefault="00514E43" w:rsidP="00371C62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>Bylaws,</w:t>
      </w:r>
      <w:r w:rsidR="0091666C">
        <w:rPr>
          <w:i/>
          <w:sz w:val="20"/>
          <w:szCs w:val="20"/>
        </w:rPr>
        <w:t xml:space="preserve"> </w:t>
      </w:r>
      <w:r w:rsidR="0091666C">
        <w:rPr>
          <w:sz w:val="20"/>
          <w:szCs w:val="20"/>
        </w:rPr>
        <w:t>Article XI</w:t>
      </w:r>
    </w:p>
    <w:p w14:paraId="76999F23" w14:textId="4F3C906E" w:rsidR="00371C62" w:rsidRDefault="007E10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c</w:t>
      </w:r>
      <w:r w:rsidR="00371C62">
        <w:rPr>
          <w:color w:val="000000"/>
          <w:sz w:val="20"/>
          <w:szCs w:val="20"/>
        </w:rPr>
        <w:t>hapter r</w:t>
      </w:r>
      <w:r w:rsidR="00371C62" w:rsidRPr="00371C62">
        <w:rPr>
          <w:color w:val="000000"/>
          <w:sz w:val="20"/>
          <w:szCs w:val="20"/>
        </w:rPr>
        <w:t xml:space="preserve">ules governing dissolution of the </w:t>
      </w:r>
      <w:r w:rsidR="00371C62">
        <w:rPr>
          <w:color w:val="000000"/>
          <w:sz w:val="20"/>
          <w:szCs w:val="20"/>
        </w:rPr>
        <w:t>chapter</w:t>
      </w:r>
      <w:r w:rsidR="00371C62" w:rsidRPr="00371C62">
        <w:rPr>
          <w:color w:val="000000"/>
          <w:sz w:val="20"/>
          <w:szCs w:val="20"/>
        </w:rPr>
        <w:t xml:space="preserve"> shall be consistent with the </w:t>
      </w:r>
      <w:r w:rsidR="00371C62" w:rsidRPr="00371C62">
        <w:rPr>
          <w:i/>
          <w:iCs/>
          <w:color w:val="000000"/>
          <w:sz w:val="20"/>
          <w:szCs w:val="20"/>
        </w:rPr>
        <w:t>Constitution</w:t>
      </w:r>
      <w:r w:rsidR="00371C62" w:rsidRPr="00371C62">
        <w:rPr>
          <w:color w:val="000000"/>
          <w:sz w:val="20"/>
          <w:szCs w:val="20"/>
        </w:rPr>
        <w:t xml:space="preserve"> and </w:t>
      </w:r>
      <w:r w:rsidR="00371C62" w:rsidRPr="00371C62">
        <w:rPr>
          <w:i/>
          <w:iCs/>
          <w:color w:val="000000"/>
          <w:sz w:val="20"/>
          <w:szCs w:val="20"/>
        </w:rPr>
        <w:t>International Standing Rules</w:t>
      </w:r>
      <w:r w:rsidR="00371C62" w:rsidRPr="00371C62">
        <w:rPr>
          <w:color w:val="000000"/>
          <w:sz w:val="20"/>
          <w:szCs w:val="20"/>
        </w:rPr>
        <w:t xml:space="preserve"> of Delta Kappa Gamma and the Bylaws and Standing Rules of DKG Maryland State.</w:t>
      </w:r>
    </w:p>
    <w:p w14:paraId="00000056" w14:textId="77777777" w:rsidR="007633BB" w:rsidRDefault="007633BB">
      <w:pPr>
        <w:rPr>
          <w:b/>
          <w:sz w:val="20"/>
          <w:szCs w:val="20"/>
          <w:u w:val="single"/>
        </w:rPr>
      </w:pPr>
    </w:p>
    <w:p w14:paraId="0000006E" w14:textId="36E801CE" w:rsidR="007633BB" w:rsidRDefault="007633BB">
      <w:pPr>
        <w:rPr>
          <w:sz w:val="20"/>
          <w:szCs w:val="20"/>
        </w:rPr>
      </w:pPr>
    </w:p>
    <w:sectPr w:rsidR="007633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1008" w:bottom="432" w:left="1440" w:header="720" w:footer="11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178BC" w14:textId="77777777" w:rsidR="00312FCE" w:rsidRDefault="00312FCE">
      <w:r>
        <w:separator/>
      </w:r>
    </w:p>
  </w:endnote>
  <w:endnote w:type="continuationSeparator" w:id="0">
    <w:p w14:paraId="77F61301" w14:textId="77777777" w:rsidR="00312FCE" w:rsidRDefault="0031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B7C3F" w14:textId="77777777" w:rsidR="009D1C80" w:rsidRDefault="009D1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1" w14:textId="5EAF1F50" w:rsidR="006C4157" w:rsidRDefault="006C4157" w:rsidP="00067B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</w:r>
    <w:r>
      <w:rPr>
        <w:i/>
        <w:color w:val="000000"/>
        <w:sz w:val="20"/>
        <w:szCs w:val="20"/>
      </w:rPr>
      <w:tab/>
      <w:t>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814A" w14:textId="77777777" w:rsidR="009D1C80" w:rsidRDefault="009D1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277AE" w14:textId="77777777" w:rsidR="00312FCE" w:rsidRDefault="00312FCE">
      <w:r>
        <w:separator/>
      </w:r>
    </w:p>
  </w:footnote>
  <w:footnote w:type="continuationSeparator" w:id="0">
    <w:p w14:paraId="2363D734" w14:textId="77777777" w:rsidR="00312FCE" w:rsidRDefault="0031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DE43" w14:textId="6235102B" w:rsidR="009D1C80" w:rsidRDefault="009D1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F" w14:textId="28BA20EE" w:rsidR="006C4157" w:rsidRDefault="006C41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00000070" w14:textId="77777777" w:rsidR="006C4157" w:rsidRDefault="006C41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6CA8" w14:textId="4C07CC4A" w:rsidR="009D1C80" w:rsidRDefault="009D1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673"/>
    <w:multiLevelType w:val="multilevel"/>
    <w:tmpl w:val="87A069B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6B57DD"/>
    <w:multiLevelType w:val="hybridMultilevel"/>
    <w:tmpl w:val="8DEACCA0"/>
    <w:lvl w:ilvl="0" w:tplc="34423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153045"/>
    <w:multiLevelType w:val="multilevel"/>
    <w:tmpl w:val="FBD6D44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835E01"/>
    <w:multiLevelType w:val="hybridMultilevel"/>
    <w:tmpl w:val="09B2661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4831A37"/>
    <w:multiLevelType w:val="multilevel"/>
    <w:tmpl w:val="B79C5FC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95398E"/>
    <w:multiLevelType w:val="multilevel"/>
    <w:tmpl w:val="80C8EB1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5C24E4"/>
    <w:multiLevelType w:val="hybridMultilevel"/>
    <w:tmpl w:val="0FB4F080"/>
    <w:lvl w:ilvl="0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 w15:restartNumberingAfterBreak="0">
    <w:nsid w:val="21877FA9"/>
    <w:multiLevelType w:val="multilevel"/>
    <w:tmpl w:val="8C02C7B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9344FB"/>
    <w:multiLevelType w:val="multilevel"/>
    <w:tmpl w:val="3B42E13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8A415D"/>
    <w:multiLevelType w:val="hybridMultilevel"/>
    <w:tmpl w:val="9780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A10D6"/>
    <w:multiLevelType w:val="multilevel"/>
    <w:tmpl w:val="0D7EE3C0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F0922D1"/>
    <w:multiLevelType w:val="hybridMultilevel"/>
    <w:tmpl w:val="C8C6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F7EED"/>
    <w:multiLevelType w:val="multilevel"/>
    <w:tmpl w:val="4726EFD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4C1D9A"/>
    <w:multiLevelType w:val="multilevel"/>
    <w:tmpl w:val="B52C101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330FDD"/>
    <w:multiLevelType w:val="hybridMultilevel"/>
    <w:tmpl w:val="8AC65A30"/>
    <w:lvl w:ilvl="0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3CAA7F3F"/>
    <w:multiLevelType w:val="multilevel"/>
    <w:tmpl w:val="BAAC070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A93B12"/>
    <w:multiLevelType w:val="multilevel"/>
    <w:tmpl w:val="C4D018C8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4901B72"/>
    <w:multiLevelType w:val="hybridMultilevel"/>
    <w:tmpl w:val="41D60AA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0701F3F"/>
    <w:multiLevelType w:val="hybridMultilevel"/>
    <w:tmpl w:val="F34A0B5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865735F"/>
    <w:multiLevelType w:val="multilevel"/>
    <w:tmpl w:val="90C454C8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CB024D4"/>
    <w:multiLevelType w:val="hybridMultilevel"/>
    <w:tmpl w:val="036ED3F2"/>
    <w:lvl w:ilvl="0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1" w15:restartNumberingAfterBreak="0">
    <w:nsid w:val="64BC4253"/>
    <w:multiLevelType w:val="multilevel"/>
    <w:tmpl w:val="406248C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C856EAF"/>
    <w:multiLevelType w:val="hybridMultilevel"/>
    <w:tmpl w:val="F800B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F7DD3"/>
    <w:multiLevelType w:val="hybridMultilevel"/>
    <w:tmpl w:val="BD5AD8F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4" w15:restartNumberingAfterBreak="0">
    <w:nsid w:val="7E997889"/>
    <w:multiLevelType w:val="hybridMultilevel"/>
    <w:tmpl w:val="E0A81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F2EA3"/>
    <w:multiLevelType w:val="multilevel"/>
    <w:tmpl w:val="B8FC2A6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3"/>
  </w:num>
  <w:num w:numId="5">
    <w:abstractNumId w:val="19"/>
  </w:num>
  <w:num w:numId="6">
    <w:abstractNumId w:val="25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21"/>
  </w:num>
  <w:num w:numId="12">
    <w:abstractNumId w:val="9"/>
  </w:num>
  <w:num w:numId="13">
    <w:abstractNumId w:val="11"/>
  </w:num>
  <w:num w:numId="14">
    <w:abstractNumId w:val="1"/>
  </w:num>
  <w:num w:numId="15">
    <w:abstractNumId w:val="8"/>
  </w:num>
  <w:num w:numId="16">
    <w:abstractNumId w:val="16"/>
  </w:num>
  <w:num w:numId="17">
    <w:abstractNumId w:val="17"/>
  </w:num>
  <w:num w:numId="18">
    <w:abstractNumId w:val="23"/>
  </w:num>
  <w:num w:numId="19">
    <w:abstractNumId w:val="20"/>
  </w:num>
  <w:num w:numId="20">
    <w:abstractNumId w:val="24"/>
  </w:num>
  <w:num w:numId="21">
    <w:abstractNumId w:val="6"/>
  </w:num>
  <w:num w:numId="22">
    <w:abstractNumId w:val="14"/>
  </w:num>
  <w:num w:numId="23">
    <w:abstractNumId w:val="3"/>
  </w:num>
  <w:num w:numId="24">
    <w:abstractNumId w:val="10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BB"/>
    <w:rsid w:val="00042766"/>
    <w:rsid w:val="00067B91"/>
    <w:rsid w:val="000802E0"/>
    <w:rsid w:val="00091247"/>
    <w:rsid w:val="000B6FA6"/>
    <w:rsid w:val="00104D64"/>
    <w:rsid w:val="00141D17"/>
    <w:rsid w:val="001460F5"/>
    <w:rsid w:val="00163A12"/>
    <w:rsid w:val="001B7DA3"/>
    <w:rsid w:val="00210E05"/>
    <w:rsid w:val="00225918"/>
    <w:rsid w:val="0023102B"/>
    <w:rsid w:val="00280F5D"/>
    <w:rsid w:val="00312FCE"/>
    <w:rsid w:val="00315211"/>
    <w:rsid w:val="00342EC6"/>
    <w:rsid w:val="00346B46"/>
    <w:rsid w:val="00371C62"/>
    <w:rsid w:val="003D770A"/>
    <w:rsid w:val="003E2074"/>
    <w:rsid w:val="004166D6"/>
    <w:rsid w:val="004409B0"/>
    <w:rsid w:val="00442092"/>
    <w:rsid w:val="00463BB3"/>
    <w:rsid w:val="00466CD6"/>
    <w:rsid w:val="00493B83"/>
    <w:rsid w:val="00495313"/>
    <w:rsid w:val="004C3B13"/>
    <w:rsid w:val="004F3E2E"/>
    <w:rsid w:val="00514E43"/>
    <w:rsid w:val="005409A4"/>
    <w:rsid w:val="005528E4"/>
    <w:rsid w:val="00556325"/>
    <w:rsid w:val="005851F1"/>
    <w:rsid w:val="005A4775"/>
    <w:rsid w:val="005A627C"/>
    <w:rsid w:val="005F5ADD"/>
    <w:rsid w:val="005F60E5"/>
    <w:rsid w:val="006067D1"/>
    <w:rsid w:val="006256B3"/>
    <w:rsid w:val="00653890"/>
    <w:rsid w:val="006648EA"/>
    <w:rsid w:val="006B3660"/>
    <w:rsid w:val="006B3860"/>
    <w:rsid w:val="006C4157"/>
    <w:rsid w:val="006D5F2C"/>
    <w:rsid w:val="007079B8"/>
    <w:rsid w:val="00715379"/>
    <w:rsid w:val="0074289E"/>
    <w:rsid w:val="007633BB"/>
    <w:rsid w:val="00775160"/>
    <w:rsid w:val="007D343F"/>
    <w:rsid w:val="007E10B6"/>
    <w:rsid w:val="00851F6E"/>
    <w:rsid w:val="008926A0"/>
    <w:rsid w:val="0090201D"/>
    <w:rsid w:val="0091666C"/>
    <w:rsid w:val="009252B7"/>
    <w:rsid w:val="009460C0"/>
    <w:rsid w:val="00953A21"/>
    <w:rsid w:val="0095468D"/>
    <w:rsid w:val="00956585"/>
    <w:rsid w:val="00964395"/>
    <w:rsid w:val="009C2A10"/>
    <w:rsid w:val="009C39CE"/>
    <w:rsid w:val="009D1C80"/>
    <w:rsid w:val="00A03AFC"/>
    <w:rsid w:val="00A04C9B"/>
    <w:rsid w:val="00A1309E"/>
    <w:rsid w:val="00A25650"/>
    <w:rsid w:val="00AA1E82"/>
    <w:rsid w:val="00AC213C"/>
    <w:rsid w:val="00AC293D"/>
    <w:rsid w:val="00B532A6"/>
    <w:rsid w:val="00BC5982"/>
    <w:rsid w:val="00C46825"/>
    <w:rsid w:val="00C72563"/>
    <w:rsid w:val="00C777E2"/>
    <w:rsid w:val="00CC113B"/>
    <w:rsid w:val="00CD2F67"/>
    <w:rsid w:val="00CD606E"/>
    <w:rsid w:val="00D14F26"/>
    <w:rsid w:val="00D53FF4"/>
    <w:rsid w:val="00D557AD"/>
    <w:rsid w:val="00DA3200"/>
    <w:rsid w:val="00DA68E2"/>
    <w:rsid w:val="00DC2CF5"/>
    <w:rsid w:val="00DE37B7"/>
    <w:rsid w:val="00DE7D29"/>
    <w:rsid w:val="00DF0BB8"/>
    <w:rsid w:val="00E52204"/>
    <w:rsid w:val="00E738BB"/>
    <w:rsid w:val="00EA4807"/>
    <w:rsid w:val="00EB4CEE"/>
    <w:rsid w:val="00EE2F83"/>
    <w:rsid w:val="00EF013F"/>
    <w:rsid w:val="00EF3BC0"/>
    <w:rsid w:val="00F07FA3"/>
    <w:rsid w:val="00F30E4D"/>
    <w:rsid w:val="00F31E20"/>
    <w:rsid w:val="00F82D19"/>
    <w:rsid w:val="00F83AD3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C7947"/>
  <w15:docId w15:val="{A432EFCA-0263-43E4-8CA6-73BD2926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82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0E5"/>
  </w:style>
  <w:style w:type="paragraph" w:styleId="Footer">
    <w:name w:val="footer"/>
    <w:basedOn w:val="Normal"/>
    <w:link w:val="FooterChar"/>
    <w:uiPriority w:val="99"/>
    <w:unhideWhenUsed/>
    <w:rsid w:val="005F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17T06:38:20.31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1273.3866"/>
      <inkml:brushProperty name="anchorY" value="-1273.3866"/>
      <inkml:brushProperty name="scaleFactor" value="0.50133"/>
    </inkml:brush>
  </inkml:definitions>
  <inkml:trace contextRef="#ctx0" brushRef="#br0">1 1,'0'0,"0"0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17T06:29:22.30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50133"/>
    </inkml:brush>
  </inkml:definitions>
  <inkml:trace contextRef="#ctx0" brushRef="#br0">0 0,'0'0,"0"0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3847-8B70-424D-8A03-8C53DFA5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</dc:creator>
  <cp:lastModifiedBy>Dr. T</cp:lastModifiedBy>
  <cp:revision>88</cp:revision>
  <dcterms:created xsi:type="dcterms:W3CDTF">2020-01-12T06:14:00Z</dcterms:created>
  <dcterms:modified xsi:type="dcterms:W3CDTF">2020-01-27T18:58:00Z</dcterms:modified>
</cp:coreProperties>
</file>